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9B171" w14:textId="77777777" w:rsidR="006F209A" w:rsidRPr="006F209A" w:rsidRDefault="006F209A" w:rsidP="006F209A">
      <w:pPr>
        <w:wordWrap/>
        <w:adjustRightInd w:val="0"/>
        <w:spacing w:after="0" w:line="360" w:lineRule="auto"/>
        <w:jc w:val="center"/>
        <w:rPr>
          <w:rFonts w:ascii="Arial" w:hAnsi="Arial" w:cs="Arial"/>
          <w:b/>
          <w:kern w:val="0"/>
          <w:sz w:val="28"/>
          <w:szCs w:val="20"/>
        </w:rPr>
      </w:pPr>
      <w:r w:rsidRPr="006F209A">
        <w:rPr>
          <w:rFonts w:ascii="Arial" w:hAnsi="Arial" w:cs="Arial"/>
          <w:b/>
          <w:kern w:val="0"/>
          <w:sz w:val="28"/>
          <w:szCs w:val="20"/>
        </w:rPr>
        <w:t>Copyright Transfer Agreement</w:t>
      </w:r>
    </w:p>
    <w:p w14:paraId="2B29251A" w14:textId="77777777" w:rsidR="007B16A5" w:rsidRPr="001160AB" w:rsidRDefault="007B16A5" w:rsidP="007B16A5">
      <w:pPr>
        <w:wordWrap/>
        <w:adjustRightInd w:val="0"/>
        <w:spacing w:after="0" w:line="360" w:lineRule="auto"/>
        <w:jc w:val="left"/>
        <w:rPr>
          <w:rFonts w:ascii="Arial" w:hAnsi="Arial" w:cs="Arial"/>
          <w:b/>
          <w:kern w:val="0"/>
          <w:szCs w:val="20"/>
        </w:rPr>
      </w:pPr>
      <w:r w:rsidRPr="001160AB">
        <w:rPr>
          <w:rFonts w:ascii="Arial" w:hAnsi="Arial" w:cs="Arial"/>
          <w:b/>
          <w:noProof/>
          <w:kern w:val="0"/>
          <w:szCs w:val="20"/>
        </w:rPr>
        <mc:AlternateContent>
          <mc:Choice Requires="wps">
            <w:drawing>
              <wp:anchor distT="0" distB="0" distL="114300" distR="114300" simplePos="0" relativeHeight="251659264" behindDoc="0" locked="0" layoutInCell="1" allowOverlap="1" wp14:anchorId="05AA5F0D" wp14:editId="740D37CE">
                <wp:simplePos x="0" y="0"/>
                <wp:positionH relativeFrom="column">
                  <wp:posOffset>666750</wp:posOffset>
                </wp:positionH>
                <wp:positionV relativeFrom="paragraph">
                  <wp:posOffset>140970</wp:posOffset>
                </wp:positionV>
                <wp:extent cx="4724400" cy="0"/>
                <wp:effectExtent l="0" t="0" r="19050" b="19050"/>
                <wp:wrapNone/>
                <wp:docPr id="2" name="직선 연결선 2"/>
                <wp:cNvGraphicFramePr/>
                <a:graphic xmlns:a="http://schemas.openxmlformats.org/drawingml/2006/main">
                  <a:graphicData uri="http://schemas.microsoft.com/office/word/2010/wordprocessingShape">
                    <wps:wsp>
                      <wps:cNvCnPr/>
                      <wps:spPr>
                        <a:xfrm>
                          <a:off x="0" y="0"/>
                          <a:ext cx="4724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10BE1" id="직선 연결선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1.1pt" to="424.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" strokecolor="black [3213]"/>
            </w:pict>
          </mc:Fallback>
        </mc:AlternateContent>
      </w:r>
      <w:r w:rsidRPr="001160AB">
        <w:rPr>
          <w:rFonts w:ascii="Arial" w:hAnsi="Arial" w:cs="Arial"/>
          <w:b/>
          <w:kern w:val="0"/>
          <w:szCs w:val="20"/>
        </w:rPr>
        <w:t xml:space="preserve">Title: </w:t>
      </w:r>
    </w:p>
    <w:p w14:paraId="6481233F" w14:textId="77777777" w:rsidR="007B16A5" w:rsidRPr="001160AB" w:rsidRDefault="007B16A5" w:rsidP="007B16A5">
      <w:pPr>
        <w:wordWrap/>
        <w:adjustRightInd w:val="0"/>
        <w:spacing w:after="0" w:line="360" w:lineRule="auto"/>
        <w:jc w:val="left"/>
        <w:rPr>
          <w:rFonts w:ascii="Arial" w:hAnsi="Arial" w:cs="Arial"/>
          <w:b/>
          <w:kern w:val="0"/>
          <w:szCs w:val="20"/>
        </w:rPr>
      </w:pPr>
      <w:r w:rsidRPr="001160AB">
        <w:rPr>
          <w:rFonts w:ascii="Arial" w:hAnsi="Arial" w:cs="Arial"/>
          <w:b/>
          <w:noProof/>
          <w:kern w:val="0"/>
          <w:szCs w:val="20"/>
        </w:rPr>
        <mc:AlternateContent>
          <mc:Choice Requires="wps">
            <w:drawing>
              <wp:anchor distT="0" distB="0" distL="114300" distR="114300" simplePos="0" relativeHeight="251661312" behindDoc="0" locked="0" layoutInCell="1" allowOverlap="1" wp14:anchorId="3A22E1FB" wp14:editId="674435AB">
                <wp:simplePos x="0" y="0"/>
                <wp:positionH relativeFrom="column">
                  <wp:posOffset>666750</wp:posOffset>
                </wp:positionH>
                <wp:positionV relativeFrom="paragraph">
                  <wp:posOffset>179070</wp:posOffset>
                </wp:positionV>
                <wp:extent cx="4724400" cy="0"/>
                <wp:effectExtent l="0" t="0" r="19050" b="19050"/>
                <wp:wrapNone/>
                <wp:docPr id="3" name="직선 연결선 3"/>
                <wp:cNvGraphicFramePr/>
                <a:graphic xmlns:a="http://schemas.openxmlformats.org/drawingml/2006/main">
                  <a:graphicData uri="http://schemas.microsoft.com/office/word/2010/wordprocessingShape">
                    <wps:wsp>
                      <wps:cNvCnPr/>
                      <wps:spPr>
                        <a:xfrm>
                          <a:off x="0" y="0"/>
                          <a:ext cx="47244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698A32" id="직선 연결선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4.1pt" to="42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" strokecolor="windowText"/>
            </w:pict>
          </mc:Fallback>
        </mc:AlternateContent>
      </w:r>
    </w:p>
    <w:p w14:paraId="493208B2" w14:textId="77777777" w:rsidR="007B16A5" w:rsidRPr="001160AB" w:rsidRDefault="007B16A5" w:rsidP="007B16A5">
      <w:pPr>
        <w:wordWrap/>
        <w:adjustRightInd w:val="0"/>
        <w:spacing w:after="0" w:line="360" w:lineRule="auto"/>
        <w:jc w:val="left"/>
        <w:rPr>
          <w:rFonts w:ascii="Arial" w:hAnsi="Arial" w:cs="Arial"/>
          <w:b/>
          <w:kern w:val="0"/>
          <w:szCs w:val="20"/>
        </w:rPr>
      </w:pPr>
      <w:r w:rsidRPr="001160AB">
        <w:rPr>
          <w:rFonts w:ascii="Arial" w:hAnsi="Arial" w:cs="Arial"/>
          <w:b/>
          <w:kern w:val="0"/>
          <w:szCs w:val="20"/>
        </w:rPr>
        <w:t>Authors:</w:t>
      </w:r>
      <w:r w:rsidRPr="001160AB">
        <w:rPr>
          <w:rFonts w:ascii="Arial" w:hAnsi="Arial" w:cs="Arial"/>
          <w:b/>
          <w:noProof/>
          <w:kern w:val="0"/>
          <w:szCs w:val="20"/>
        </w:rPr>
        <w:t xml:space="preserve"> </w:t>
      </w:r>
    </w:p>
    <w:p w14:paraId="1F846238" w14:textId="77777777" w:rsidR="007B16A5" w:rsidRPr="001160AB" w:rsidRDefault="007B16A5" w:rsidP="007B16A5">
      <w:pPr>
        <w:wordWrap/>
        <w:adjustRightInd w:val="0"/>
        <w:spacing w:after="0" w:line="360" w:lineRule="auto"/>
        <w:jc w:val="left"/>
        <w:rPr>
          <w:rFonts w:ascii="Arial" w:hAnsi="Arial" w:cs="Arial"/>
          <w:b/>
          <w:kern w:val="0"/>
          <w:szCs w:val="20"/>
        </w:rPr>
      </w:pPr>
      <w:r w:rsidRPr="001160AB">
        <w:rPr>
          <w:rFonts w:ascii="Arial" w:hAnsi="Arial" w:cs="Arial"/>
          <w:b/>
          <w:noProof/>
          <w:kern w:val="0"/>
          <w:szCs w:val="20"/>
        </w:rPr>
        <mc:AlternateContent>
          <mc:Choice Requires="wps">
            <w:drawing>
              <wp:anchor distT="0" distB="0" distL="114300" distR="114300" simplePos="0" relativeHeight="251663360" behindDoc="0" locked="0" layoutInCell="1" allowOverlap="1" wp14:anchorId="3ECBD902" wp14:editId="2D50ED2E">
                <wp:simplePos x="0" y="0"/>
                <wp:positionH relativeFrom="column">
                  <wp:posOffset>666750</wp:posOffset>
                </wp:positionH>
                <wp:positionV relativeFrom="paragraph">
                  <wp:posOffset>7620</wp:posOffset>
                </wp:positionV>
                <wp:extent cx="4724400" cy="0"/>
                <wp:effectExtent l="0" t="0" r="19050" b="19050"/>
                <wp:wrapNone/>
                <wp:docPr id="4" name="직선 연결선 4"/>
                <wp:cNvGraphicFramePr/>
                <a:graphic xmlns:a="http://schemas.openxmlformats.org/drawingml/2006/main">
                  <a:graphicData uri="http://schemas.microsoft.com/office/word/2010/wordprocessingShape">
                    <wps:wsp>
                      <wps:cNvCnPr/>
                      <wps:spPr>
                        <a:xfrm>
                          <a:off x="0" y="0"/>
                          <a:ext cx="47244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13DFBE" id="직선 연결선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6pt" to="42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" strokecolor="windowText"/>
            </w:pict>
          </mc:Fallback>
        </mc:AlternateContent>
      </w:r>
    </w:p>
    <w:p w14:paraId="34B8B1BF" w14:textId="77777777" w:rsidR="007B16A5" w:rsidRPr="001160AB" w:rsidRDefault="007B16A5" w:rsidP="001160AB">
      <w:pPr>
        <w:wordWrap/>
        <w:adjustRightInd w:val="0"/>
        <w:spacing w:after="0" w:line="360" w:lineRule="auto"/>
        <w:jc w:val="left"/>
        <w:rPr>
          <w:rFonts w:ascii="Arial" w:hAnsi="Arial" w:cs="Arial"/>
          <w:b/>
          <w:kern w:val="0"/>
          <w:szCs w:val="20"/>
        </w:rPr>
      </w:pPr>
      <w:r w:rsidRPr="001160AB">
        <w:rPr>
          <w:rFonts w:ascii="Arial" w:hAnsi="Arial" w:cs="Arial"/>
          <w:b/>
          <w:kern w:val="0"/>
          <w:szCs w:val="20"/>
        </w:rPr>
        <w:t>Check Lists</w:t>
      </w:r>
    </w:p>
    <w:p w14:paraId="2C87B717" w14:textId="77777777" w:rsidR="007B16A5" w:rsidRPr="001160AB" w:rsidRDefault="007B16A5" w:rsidP="001160AB">
      <w:pPr>
        <w:wordWrap/>
        <w:adjustRightInd w:val="0"/>
        <w:spacing w:after="0" w:line="360" w:lineRule="auto"/>
        <w:jc w:val="left"/>
        <w:rPr>
          <w:rFonts w:ascii="Arial" w:hAnsi="Arial" w:cs="Arial"/>
          <w:kern w:val="0"/>
          <w:sz w:val="19"/>
          <w:szCs w:val="19"/>
        </w:rPr>
      </w:pPr>
      <w:r w:rsidRPr="001160AB">
        <w:rPr>
          <w:rFonts w:ascii="Arial" w:eastAsia="맑은 고딕" w:hAnsi="Arial" w:cs="Arial"/>
          <w:kern w:val="0"/>
          <w:sz w:val="19"/>
          <w:szCs w:val="19"/>
        </w:rPr>
        <w:t>□</w:t>
      </w:r>
      <w:r w:rsidRPr="001160AB">
        <w:rPr>
          <w:rFonts w:ascii="Arial" w:hAnsi="Arial" w:cs="Arial"/>
          <w:kern w:val="0"/>
          <w:sz w:val="19"/>
          <w:szCs w:val="19"/>
        </w:rPr>
        <w:t xml:space="preserve"> Corresponding author name, address, phone, fax, and e-mail address appear on title page</w:t>
      </w:r>
    </w:p>
    <w:p w14:paraId="6D87CADD" w14:textId="77777777" w:rsidR="007B16A5" w:rsidRPr="001160AB" w:rsidRDefault="007B16A5" w:rsidP="001160AB">
      <w:pPr>
        <w:wordWrap/>
        <w:adjustRightInd w:val="0"/>
        <w:spacing w:after="0" w:line="360" w:lineRule="auto"/>
        <w:jc w:val="left"/>
        <w:rPr>
          <w:rFonts w:ascii="Arial" w:hAnsi="Arial" w:cs="Arial"/>
          <w:kern w:val="0"/>
          <w:sz w:val="19"/>
          <w:szCs w:val="19"/>
        </w:rPr>
      </w:pPr>
      <w:r w:rsidRPr="001160AB">
        <w:rPr>
          <w:rFonts w:ascii="Arial" w:eastAsia="맑은 고딕" w:hAnsi="Arial" w:cs="Arial"/>
          <w:kern w:val="0"/>
          <w:sz w:val="19"/>
          <w:szCs w:val="19"/>
        </w:rPr>
        <w:t>□</w:t>
      </w:r>
      <w:r w:rsidRPr="001160AB">
        <w:rPr>
          <w:rFonts w:ascii="Arial" w:hAnsi="Arial" w:cs="Arial"/>
          <w:kern w:val="0"/>
          <w:sz w:val="19"/>
          <w:szCs w:val="19"/>
        </w:rPr>
        <w:t xml:space="preserve"> Abstract does not exceed</w:t>
      </w:r>
      <w:r w:rsidR="009A6BBA">
        <w:rPr>
          <w:rFonts w:ascii="Arial" w:hAnsi="Arial" w:cs="Arial" w:hint="eastAsia"/>
          <w:kern w:val="0"/>
          <w:sz w:val="19"/>
          <w:szCs w:val="19"/>
        </w:rPr>
        <w:t xml:space="preserve"> </w:t>
      </w:r>
      <w:r w:rsidRPr="001160AB">
        <w:rPr>
          <w:rFonts w:ascii="Arial" w:hAnsi="Arial" w:cs="Arial"/>
          <w:kern w:val="0"/>
          <w:sz w:val="19"/>
          <w:szCs w:val="19"/>
        </w:rPr>
        <w:t>250 words (case reports less than 150 words)</w:t>
      </w:r>
    </w:p>
    <w:p w14:paraId="0D7E7481" w14:textId="77777777" w:rsidR="007B16A5" w:rsidRPr="001160AB" w:rsidRDefault="007B16A5" w:rsidP="001160AB">
      <w:pPr>
        <w:wordWrap/>
        <w:adjustRightInd w:val="0"/>
        <w:spacing w:after="0" w:line="360" w:lineRule="auto"/>
        <w:jc w:val="left"/>
        <w:rPr>
          <w:rFonts w:ascii="Arial" w:hAnsi="Arial" w:cs="Arial"/>
          <w:kern w:val="0"/>
          <w:sz w:val="19"/>
          <w:szCs w:val="19"/>
        </w:rPr>
      </w:pPr>
      <w:r w:rsidRPr="001160AB">
        <w:rPr>
          <w:rFonts w:ascii="Arial" w:eastAsia="맑은 고딕" w:hAnsi="Arial" w:cs="Arial"/>
          <w:kern w:val="0"/>
          <w:sz w:val="19"/>
          <w:szCs w:val="19"/>
        </w:rPr>
        <w:t>□</w:t>
      </w:r>
      <w:r w:rsidRPr="001160AB">
        <w:rPr>
          <w:rFonts w:ascii="Arial" w:hAnsi="Arial" w:cs="Arial"/>
          <w:kern w:val="0"/>
          <w:sz w:val="19"/>
          <w:szCs w:val="19"/>
        </w:rPr>
        <w:t xml:space="preserve"> Key words at bottom of abstract page (use </w:t>
      </w:r>
      <w:proofErr w:type="spellStart"/>
      <w:r w:rsidRPr="001160AB">
        <w:rPr>
          <w:rFonts w:ascii="Arial" w:hAnsi="Arial" w:cs="Arial"/>
          <w:kern w:val="0"/>
          <w:sz w:val="19"/>
          <w:szCs w:val="19"/>
        </w:rPr>
        <w:t>MeSH</w:t>
      </w:r>
      <w:proofErr w:type="spellEnd"/>
      <w:r w:rsidRPr="001160AB">
        <w:rPr>
          <w:rFonts w:ascii="Arial" w:hAnsi="Arial" w:cs="Arial"/>
          <w:kern w:val="0"/>
          <w:sz w:val="19"/>
          <w:szCs w:val="19"/>
        </w:rPr>
        <w:t xml:space="preserve"> in Index </w:t>
      </w:r>
      <w:proofErr w:type="spellStart"/>
      <w:r w:rsidRPr="001160AB">
        <w:rPr>
          <w:rFonts w:ascii="Arial" w:hAnsi="Arial" w:cs="Arial"/>
          <w:kern w:val="0"/>
          <w:sz w:val="19"/>
          <w:szCs w:val="19"/>
        </w:rPr>
        <w:t>Medicus</w:t>
      </w:r>
      <w:proofErr w:type="spellEnd"/>
      <w:r w:rsidRPr="001160AB">
        <w:rPr>
          <w:rFonts w:ascii="Arial" w:hAnsi="Arial" w:cs="Arial"/>
          <w:kern w:val="0"/>
          <w:sz w:val="19"/>
          <w:szCs w:val="19"/>
        </w:rPr>
        <w:t>)</w:t>
      </w:r>
    </w:p>
    <w:p w14:paraId="474821D9" w14:textId="77777777" w:rsidR="007B16A5" w:rsidRPr="001160AB" w:rsidRDefault="007B16A5" w:rsidP="001160AB">
      <w:pPr>
        <w:wordWrap/>
        <w:adjustRightInd w:val="0"/>
        <w:spacing w:after="0" w:line="360" w:lineRule="auto"/>
        <w:jc w:val="left"/>
        <w:rPr>
          <w:rFonts w:ascii="Arial" w:hAnsi="Arial" w:cs="Arial"/>
          <w:kern w:val="0"/>
          <w:sz w:val="19"/>
          <w:szCs w:val="19"/>
        </w:rPr>
      </w:pPr>
      <w:r w:rsidRPr="001160AB">
        <w:rPr>
          <w:rFonts w:ascii="Arial" w:eastAsia="맑은 고딕" w:hAnsi="Arial" w:cs="Arial"/>
          <w:kern w:val="0"/>
          <w:sz w:val="19"/>
          <w:szCs w:val="19"/>
        </w:rPr>
        <w:t>□ Nonstandard</w:t>
      </w:r>
      <w:r w:rsidRPr="001160AB">
        <w:rPr>
          <w:rFonts w:ascii="Arial" w:hAnsi="Arial" w:cs="Arial"/>
          <w:kern w:val="0"/>
          <w:sz w:val="19"/>
          <w:szCs w:val="19"/>
        </w:rPr>
        <w:t xml:space="preserve"> abbreviations are spelled out on first use</w:t>
      </w:r>
    </w:p>
    <w:p w14:paraId="35476962" w14:textId="77777777" w:rsidR="007B16A5" w:rsidRDefault="007B16A5" w:rsidP="001160AB">
      <w:pPr>
        <w:wordWrap/>
        <w:adjustRightInd w:val="0"/>
        <w:spacing w:after="0" w:line="360" w:lineRule="auto"/>
        <w:jc w:val="left"/>
        <w:rPr>
          <w:rFonts w:ascii="Arial" w:hAnsi="Arial" w:cs="Arial"/>
          <w:kern w:val="0"/>
          <w:sz w:val="19"/>
          <w:szCs w:val="19"/>
        </w:rPr>
      </w:pPr>
      <w:r w:rsidRPr="001160AB">
        <w:rPr>
          <w:rFonts w:ascii="Arial" w:eastAsia="맑은 고딕" w:hAnsi="Arial" w:cs="Arial"/>
          <w:kern w:val="0"/>
          <w:sz w:val="19"/>
          <w:szCs w:val="19"/>
        </w:rPr>
        <w:t>□</w:t>
      </w:r>
      <w:r w:rsidRPr="001160AB">
        <w:rPr>
          <w:rFonts w:ascii="Arial" w:hAnsi="Arial" w:cs="Arial"/>
          <w:kern w:val="0"/>
          <w:sz w:val="19"/>
          <w:szCs w:val="19"/>
        </w:rPr>
        <w:t xml:space="preserve"> References are in correct format</w:t>
      </w:r>
    </w:p>
    <w:p w14:paraId="0FA2AF7E" w14:textId="77777777" w:rsidR="007B16A5" w:rsidRPr="001160AB" w:rsidRDefault="007B16A5" w:rsidP="001160AB">
      <w:pPr>
        <w:wordWrap/>
        <w:adjustRightInd w:val="0"/>
        <w:spacing w:after="0" w:line="360" w:lineRule="auto"/>
        <w:jc w:val="left"/>
        <w:rPr>
          <w:rFonts w:ascii="Arial" w:hAnsi="Arial" w:cs="Arial"/>
          <w:kern w:val="0"/>
          <w:sz w:val="18"/>
          <w:szCs w:val="18"/>
        </w:rPr>
      </w:pPr>
    </w:p>
    <w:p w14:paraId="6F3334E9" w14:textId="77777777" w:rsidR="007B16A5" w:rsidRPr="001160AB" w:rsidRDefault="007B16A5" w:rsidP="001160AB">
      <w:pPr>
        <w:wordWrap/>
        <w:adjustRightInd w:val="0"/>
        <w:spacing w:after="0" w:line="360" w:lineRule="auto"/>
        <w:jc w:val="left"/>
        <w:rPr>
          <w:rFonts w:ascii="Arial" w:hAnsi="Arial" w:cs="Arial"/>
          <w:b/>
          <w:kern w:val="0"/>
          <w:szCs w:val="20"/>
        </w:rPr>
      </w:pPr>
      <w:r w:rsidRPr="001160AB">
        <w:rPr>
          <w:rFonts w:ascii="Arial" w:hAnsi="Arial" w:cs="Arial"/>
          <w:b/>
          <w:kern w:val="0"/>
          <w:szCs w:val="20"/>
        </w:rPr>
        <w:t>Copyright Transfer Agreement</w:t>
      </w:r>
    </w:p>
    <w:p w14:paraId="1A81BB12" w14:textId="77777777" w:rsidR="007B16A5" w:rsidRPr="004565E9" w:rsidRDefault="007B16A5" w:rsidP="001160AB">
      <w:pPr>
        <w:wordWrap/>
        <w:adjustRightInd w:val="0"/>
        <w:spacing w:after="0" w:line="360" w:lineRule="auto"/>
        <w:jc w:val="left"/>
        <w:rPr>
          <w:rFonts w:ascii="Arial" w:hAnsi="Arial" w:cs="Arial"/>
          <w:kern w:val="0"/>
          <w:sz w:val="19"/>
          <w:szCs w:val="19"/>
        </w:rPr>
      </w:pPr>
      <w:r w:rsidRPr="004565E9">
        <w:rPr>
          <w:rFonts w:ascii="Arial" w:hAnsi="Arial" w:cs="Arial"/>
          <w:kern w:val="0"/>
          <w:sz w:val="19"/>
          <w:szCs w:val="19"/>
        </w:rPr>
        <w:t>The Korean Society of Electrolyte</w:t>
      </w:r>
      <w:r w:rsidR="00146EAE" w:rsidRPr="004565E9">
        <w:rPr>
          <w:rFonts w:ascii="Arial" w:hAnsi="Arial" w:cs="Arial"/>
          <w:kern w:val="0"/>
          <w:sz w:val="19"/>
          <w:szCs w:val="19"/>
        </w:rPr>
        <w:t xml:space="preserve"> and Blood Pressure Research (KSEBPR)</w:t>
      </w:r>
      <w:r w:rsidRPr="004565E9">
        <w:rPr>
          <w:rFonts w:ascii="Arial" w:hAnsi="Arial" w:cs="Arial"/>
          <w:kern w:val="0"/>
          <w:sz w:val="19"/>
          <w:szCs w:val="19"/>
        </w:rPr>
        <w:t xml:space="preserve">, located at </w:t>
      </w:r>
      <w:r w:rsidR="00146EAE" w:rsidRPr="004565E9">
        <w:rPr>
          <w:rFonts w:ascii="Arial" w:hAnsi="Arial" w:cs="Arial" w:hint="eastAsia"/>
          <w:kern w:val="0"/>
          <w:sz w:val="19"/>
          <w:szCs w:val="19"/>
        </w:rPr>
        <w:t>C</w:t>
      </w:r>
      <w:r w:rsidR="00146EAE" w:rsidRPr="004565E9">
        <w:rPr>
          <w:rFonts w:ascii="Arial" w:hAnsi="Arial" w:cs="Arial"/>
          <w:kern w:val="0"/>
          <w:sz w:val="19"/>
          <w:szCs w:val="19"/>
        </w:rPr>
        <w:t>honnam National University Hospital</w:t>
      </w:r>
      <w:r w:rsidR="00B40726" w:rsidRPr="004565E9">
        <w:rPr>
          <w:rFonts w:ascii="Arial" w:eastAsia="굴림" w:hAnsi="Arial" w:cs="Arial"/>
          <w:kern w:val="0"/>
          <w:sz w:val="19"/>
          <w:szCs w:val="19"/>
        </w:rPr>
        <w:t xml:space="preserve">, </w:t>
      </w:r>
      <w:r w:rsidR="00146EAE" w:rsidRPr="004565E9">
        <w:rPr>
          <w:rFonts w:ascii="Arial" w:eastAsia="굴림" w:hAnsi="Arial" w:cs="Arial"/>
          <w:kern w:val="0"/>
          <w:sz w:val="19"/>
          <w:szCs w:val="19"/>
        </w:rPr>
        <w:t>Jaebongro42</w:t>
      </w:r>
      <w:r w:rsidR="00B40726" w:rsidRPr="004565E9">
        <w:rPr>
          <w:rFonts w:ascii="Arial" w:eastAsia="굴림" w:hAnsi="Arial" w:cs="Arial"/>
          <w:kern w:val="0"/>
          <w:sz w:val="19"/>
          <w:szCs w:val="19"/>
        </w:rPr>
        <w:t xml:space="preserve">, </w:t>
      </w:r>
      <w:proofErr w:type="spellStart"/>
      <w:r w:rsidR="00146EAE" w:rsidRPr="004565E9">
        <w:rPr>
          <w:rFonts w:ascii="Arial" w:eastAsia="굴림" w:hAnsi="Arial" w:cs="Arial"/>
          <w:kern w:val="0"/>
          <w:sz w:val="19"/>
          <w:szCs w:val="19"/>
        </w:rPr>
        <w:t>Donggu</w:t>
      </w:r>
      <w:proofErr w:type="spellEnd"/>
      <w:r w:rsidR="00B40726" w:rsidRPr="004565E9">
        <w:rPr>
          <w:rFonts w:ascii="Arial" w:eastAsia="굴림" w:hAnsi="Arial" w:cs="Arial"/>
          <w:kern w:val="0"/>
          <w:sz w:val="19"/>
          <w:szCs w:val="19"/>
        </w:rPr>
        <w:t>, Republic of Korea</w:t>
      </w:r>
      <w:r w:rsidRPr="004565E9">
        <w:rPr>
          <w:rFonts w:ascii="Arial" w:hAnsi="Arial" w:cs="Arial"/>
          <w:kern w:val="0"/>
          <w:sz w:val="19"/>
          <w:szCs w:val="19"/>
        </w:rPr>
        <w:t>, and author hereby agree as follows:</w:t>
      </w:r>
    </w:p>
    <w:p w14:paraId="7DF24EB8" w14:textId="77777777" w:rsidR="007B16A5" w:rsidRPr="001160AB" w:rsidRDefault="007B16A5" w:rsidP="001160AB">
      <w:pPr>
        <w:wordWrap/>
        <w:adjustRightInd w:val="0"/>
        <w:spacing w:after="0" w:line="360" w:lineRule="auto"/>
        <w:jc w:val="left"/>
        <w:rPr>
          <w:rFonts w:ascii="Arial" w:hAnsi="Arial" w:cs="Arial"/>
          <w:kern w:val="0"/>
          <w:sz w:val="19"/>
          <w:szCs w:val="19"/>
        </w:rPr>
      </w:pPr>
    </w:p>
    <w:p w14:paraId="53C2D6FD" w14:textId="77777777" w:rsidR="007B16A5" w:rsidRPr="001160AB" w:rsidRDefault="007B16A5" w:rsidP="007B16A5">
      <w:pPr>
        <w:wordWrap/>
        <w:adjustRightInd w:val="0"/>
        <w:spacing w:after="0" w:line="360" w:lineRule="auto"/>
        <w:jc w:val="left"/>
        <w:rPr>
          <w:rFonts w:ascii="Arial" w:hAnsi="Arial" w:cs="Arial"/>
          <w:kern w:val="0"/>
          <w:sz w:val="19"/>
          <w:szCs w:val="19"/>
        </w:rPr>
      </w:pPr>
      <w:r w:rsidRPr="001160AB">
        <w:rPr>
          <w:rFonts w:ascii="Arial" w:hAnsi="Arial" w:cs="Arial"/>
          <w:kern w:val="0"/>
          <w:sz w:val="19"/>
          <w:szCs w:val="19"/>
        </w:rPr>
        <w:t>1. You warrant to KS</w:t>
      </w:r>
      <w:r w:rsidR="00146EAE">
        <w:rPr>
          <w:rFonts w:ascii="Arial" w:hAnsi="Arial" w:cs="Arial"/>
          <w:kern w:val="0"/>
          <w:sz w:val="19"/>
          <w:szCs w:val="19"/>
        </w:rPr>
        <w:t>BPR</w:t>
      </w:r>
      <w:r w:rsidRPr="001160AB">
        <w:rPr>
          <w:rFonts w:ascii="Arial" w:hAnsi="Arial" w:cs="Arial"/>
          <w:kern w:val="0"/>
          <w:sz w:val="19"/>
          <w:szCs w:val="19"/>
        </w:rPr>
        <w:t xml:space="preserve"> that (1) no part of the Article is copied from any other work, (2) you have obtained ALL the permissions required for any material you have used from other copyrighted publications in the Article; and (3) you have exercised reasonable care to ensure that the Article is accurate and does not contain anything which infringes on anyone’s copyright or other rights.</w:t>
      </w:r>
    </w:p>
    <w:p w14:paraId="74BE8259" w14:textId="77777777" w:rsidR="007B16A5" w:rsidRPr="001160AB" w:rsidRDefault="007B16A5" w:rsidP="007B16A5">
      <w:pPr>
        <w:wordWrap/>
        <w:adjustRightInd w:val="0"/>
        <w:spacing w:after="0" w:line="360" w:lineRule="auto"/>
        <w:jc w:val="left"/>
        <w:rPr>
          <w:rFonts w:ascii="Arial" w:hAnsi="Arial" w:cs="Arial"/>
          <w:kern w:val="0"/>
          <w:sz w:val="19"/>
          <w:szCs w:val="19"/>
        </w:rPr>
      </w:pPr>
      <w:r w:rsidRPr="001160AB">
        <w:rPr>
          <w:rFonts w:ascii="Arial" w:hAnsi="Arial" w:cs="Arial"/>
          <w:kern w:val="0"/>
          <w:sz w:val="19"/>
          <w:szCs w:val="19"/>
        </w:rPr>
        <w:t>2. You confirm to KS</w:t>
      </w:r>
      <w:r w:rsidR="00146EAE">
        <w:rPr>
          <w:rFonts w:ascii="Arial" w:hAnsi="Arial" w:cs="Arial"/>
          <w:kern w:val="0"/>
          <w:sz w:val="19"/>
          <w:szCs w:val="19"/>
        </w:rPr>
        <w:t>BPR</w:t>
      </w:r>
      <w:r w:rsidRPr="001160AB">
        <w:rPr>
          <w:rFonts w:ascii="Arial" w:hAnsi="Arial" w:cs="Arial"/>
          <w:kern w:val="0"/>
          <w:sz w:val="19"/>
          <w:szCs w:val="19"/>
        </w:rPr>
        <w:t xml:space="preserve"> that the Article (1) is your original work; (2) has not previously been published; (3) will not be submitted for publication to any other journal following acceptance in Electrolytes &amp; Blood Pressure (EBP).</w:t>
      </w:r>
    </w:p>
    <w:p w14:paraId="4B9B7363" w14:textId="77777777" w:rsidR="007B16A5" w:rsidRPr="001160AB" w:rsidRDefault="007B16A5" w:rsidP="007B16A5">
      <w:pPr>
        <w:wordWrap/>
        <w:adjustRightInd w:val="0"/>
        <w:spacing w:after="0" w:line="360" w:lineRule="auto"/>
        <w:jc w:val="left"/>
        <w:rPr>
          <w:rFonts w:ascii="Arial" w:hAnsi="Arial" w:cs="Arial"/>
          <w:kern w:val="0"/>
          <w:sz w:val="19"/>
          <w:szCs w:val="19"/>
        </w:rPr>
      </w:pPr>
      <w:r w:rsidRPr="001160AB">
        <w:rPr>
          <w:rFonts w:ascii="Arial" w:hAnsi="Arial" w:cs="Arial"/>
          <w:kern w:val="0"/>
          <w:sz w:val="19"/>
          <w:szCs w:val="19"/>
        </w:rPr>
        <w:t>3. You authorize us to act on your behalf to defend the copyright in the Article if anyone should infringe it.</w:t>
      </w:r>
    </w:p>
    <w:p w14:paraId="25A67BE7" w14:textId="77777777" w:rsidR="007B16A5" w:rsidRPr="001160AB" w:rsidRDefault="007B16A5" w:rsidP="007B16A5">
      <w:pPr>
        <w:wordWrap/>
        <w:adjustRightInd w:val="0"/>
        <w:spacing w:after="0" w:line="360" w:lineRule="auto"/>
        <w:jc w:val="left"/>
        <w:rPr>
          <w:rFonts w:ascii="Arial" w:hAnsi="Arial" w:cs="Arial"/>
          <w:kern w:val="0"/>
          <w:sz w:val="19"/>
          <w:szCs w:val="19"/>
        </w:rPr>
      </w:pPr>
      <w:r w:rsidRPr="001160AB">
        <w:rPr>
          <w:rFonts w:ascii="Arial" w:hAnsi="Arial" w:cs="Arial"/>
          <w:kern w:val="0"/>
          <w:sz w:val="19"/>
          <w:szCs w:val="19"/>
        </w:rPr>
        <w:t>4. You hereby grant to KS</w:t>
      </w:r>
      <w:r w:rsidR="00146EAE">
        <w:rPr>
          <w:rFonts w:ascii="Arial" w:hAnsi="Arial" w:cs="Arial"/>
          <w:kern w:val="0"/>
          <w:sz w:val="19"/>
          <w:szCs w:val="19"/>
        </w:rPr>
        <w:t>BPR</w:t>
      </w:r>
      <w:r w:rsidRPr="001160AB">
        <w:rPr>
          <w:rFonts w:ascii="Arial" w:hAnsi="Arial" w:cs="Arial"/>
          <w:kern w:val="0"/>
          <w:sz w:val="19"/>
          <w:szCs w:val="19"/>
        </w:rPr>
        <w:t xml:space="preserve"> an exclusive license for the full period of copyright:</w:t>
      </w:r>
    </w:p>
    <w:p w14:paraId="7EEC05B6" w14:textId="77777777" w:rsidR="007B16A5" w:rsidRPr="001160AB" w:rsidRDefault="007B16A5" w:rsidP="00FA77A8">
      <w:pPr>
        <w:wordWrap/>
        <w:adjustRightInd w:val="0"/>
        <w:spacing w:after="0" w:line="360" w:lineRule="auto"/>
        <w:ind w:leftChars="142" w:left="474" w:hangingChars="100" w:hanging="190"/>
        <w:jc w:val="left"/>
        <w:rPr>
          <w:rFonts w:ascii="Arial" w:hAnsi="Arial" w:cs="Arial"/>
          <w:kern w:val="0"/>
          <w:sz w:val="19"/>
          <w:szCs w:val="19"/>
        </w:rPr>
      </w:pPr>
      <w:r w:rsidRPr="001160AB">
        <w:rPr>
          <w:rFonts w:ascii="Arial" w:hAnsi="Arial" w:cs="Arial"/>
          <w:kern w:val="0"/>
          <w:sz w:val="19"/>
          <w:szCs w:val="19"/>
        </w:rPr>
        <w:sym w:font="Wingdings" w:char="F06E"/>
      </w:r>
      <w:r w:rsidRPr="001160AB">
        <w:rPr>
          <w:rFonts w:ascii="Arial" w:hAnsi="Arial" w:cs="Arial"/>
          <w:kern w:val="0"/>
          <w:sz w:val="19"/>
          <w:szCs w:val="19"/>
        </w:rPr>
        <w:t xml:space="preserve"> to publish the final version of the Article in EBP, and to communicate it to the public, either within EBP, on its own, or with other related material, in printed, electronic or any other format or medium;</w:t>
      </w:r>
    </w:p>
    <w:p w14:paraId="3FA40B2E" w14:textId="77777777" w:rsidR="007B16A5" w:rsidRPr="001160AB" w:rsidRDefault="007B16A5" w:rsidP="007B16A5">
      <w:pPr>
        <w:wordWrap/>
        <w:adjustRightInd w:val="0"/>
        <w:spacing w:after="0" w:line="360" w:lineRule="auto"/>
        <w:ind w:leftChars="141" w:left="282" w:firstLine="1"/>
        <w:jc w:val="left"/>
        <w:rPr>
          <w:rFonts w:ascii="Arial" w:hAnsi="Arial" w:cs="Arial"/>
          <w:kern w:val="0"/>
          <w:sz w:val="19"/>
          <w:szCs w:val="19"/>
        </w:rPr>
      </w:pPr>
      <w:r w:rsidRPr="001160AB">
        <w:rPr>
          <w:rFonts w:ascii="Arial" w:hAnsi="Arial" w:cs="Arial"/>
          <w:kern w:val="0"/>
          <w:sz w:val="19"/>
          <w:szCs w:val="19"/>
        </w:rPr>
        <w:sym w:font="Wingdings" w:char="F06E"/>
      </w:r>
      <w:r w:rsidRPr="001160AB">
        <w:rPr>
          <w:rFonts w:ascii="Arial" w:hAnsi="Arial" w:cs="Arial"/>
          <w:kern w:val="0"/>
          <w:sz w:val="19"/>
          <w:szCs w:val="19"/>
        </w:rPr>
        <w:t xml:space="preserve"> to authorize or grant licenses to third parties to do any of the above;</w:t>
      </w:r>
    </w:p>
    <w:p w14:paraId="134DCB7D" w14:textId="77777777" w:rsidR="00FA77A8" w:rsidRDefault="007B16A5" w:rsidP="007B16A5">
      <w:pPr>
        <w:wordWrap/>
        <w:adjustRightInd w:val="0"/>
        <w:spacing w:after="0" w:line="360" w:lineRule="auto"/>
        <w:ind w:leftChars="142" w:left="664" w:hangingChars="200" w:hanging="380"/>
        <w:jc w:val="left"/>
        <w:rPr>
          <w:rFonts w:ascii="Arial" w:hAnsi="Arial" w:cs="Arial"/>
          <w:kern w:val="0"/>
          <w:sz w:val="19"/>
          <w:szCs w:val="19"/>
        </w:rPr>
      </w:pPr>
      <w:r w:rsidRPr="001160AB">
        <w:rPr>
          <w:rFonts w:ascii="Arial" w:hAnsi="Arial" w:cs="Arial"/>
          <w:kern w:val="0"/>
          <w:sz w:val="19"/>
          <w:szCs w:val="19"/>
        </w:rPr>
        <w:sym w:font="Wingdings" w:char="F06E"/>
      </w:r>
      <w:r w:rsidRPr="001160AB">
        <w:rPr>
          <w:rFonts w:ascii="Arial" w:hAnsi="Arial" w:cs="Arial"/>
          <w:kern w:val="0"/>
          <w:sz w:val="19"/>
          <w:szCs w:val="19"/>
        </w:rPr>
        <w:t xml:space="preserve"> to deposit copies of the Article in online archives maintained by KSEM or by third parties authorized </w:t>
      </w:r>
    </w:p>
    <w:p w14:paraId="2A8443D7" w14:textId="77777777" w:rsidR="007B16A5" w:rsidRPr="001160AB" w:rsidRDefault="007B16A5" w:rsidP="00FA77A8">
      <w:pPr>
        <w:wordWrap/>
        <w:adjustRightInd w:val="0"/>
        <w:spacing w:after="0" w:line="360" w:lineRule="auto"/>
        <w:ind w:leftChars="242" w:left="674" w:hangingChars="100" w:hanging="190"/>
        <w:jc w:val="left"/>
        <w:rPr>
          <w:rFonts w:ascii="Arial" w:hAnsi="Arial" w:cs="Arial"/>
          <w:kern w:val="0"/>
          <w:sz w:val="19"/>
          <w:szCs w:val="19"/>
        </w:rPr>
      </w:pPr>
      <w:r w:rsidRPr="001160AB">
        <w:rPr>
          <w:rFonts w:ascii="Arial" w:hAnsi="Arial" w:cs="Arial"/>
          <w:kern w:val="0"/>
          <w:sz w:val="19"/>
          <w:szCs w:val="19"/>
        </w:rPr>
        <w:t>by KS</w:t>
      </w:r>
      <w:r w:rsidR="00146EAE">
        <w:rPr>
          <w:rFonts w:ascii="Arial" w:hAnsi="Arial" w:cs="Arial"/>
          <w:kern w:val="0"/>
          <w:sz w:val="19"/>
          <w:szCs w:val="19"/>
        </w:rPr>
        <w:t>BPR</w:t>
      </w:r>
      <w:r w:rsidRPr="001160AB">
        <w:rPr>
          <w:rFonts w:ascii="Arial" w:hAnsi="Arial" w:cs="Arial"/>
          <w:kern w:val="0"/>
          <w:sz w:val="19"/>
          <w:szCs w:val="19"/>
        </w:rPr>
        <w:t>.</w:t>
      </w:r>
    </w:p>
    <w:p w14:paraId="2F2B693F" w14:textId="77777777" w:rsidR="007B16A5" w:rsidRPr="001160AB" w:rsidRDefault="007B16A5" w:rsidP="007B16A5">
      <w:pPr>
        <w:wordWrap/>
        <w:adjustRightInd w:val="0"/>
        <w:spacing w:after="0" w:line="360" w:lineRule="auto"/>
        <w:jc w:val="left"/>
        <w:rPr>
          <w:rFonts w:ascii="Arial" w:hAnsi="Arial" w:cs="Arial"/>
          <w:kern w:val="0"/>
          <w:sz w:val="19"/>
          <w:szCs w:val="19"/>
        </w:rPr>
      </w:pPr>
      <w:r w:rsidRPr="001160AB">
        <w:rPr>
          <w:rFonts w:ascii="Arial" w:hAnsi="Arial" w:cs="Arial"/>
          <w:kern w:val="0"/>
          <w:sz w:val="19"/>
          <w:szCs w:val="19"/>
        </w:rPr>
        <w:t>5. All accepted works become the property of the KS</w:t>
      </w:r>
      <w:r w:rsidR="00146EAE">
        <w:rPr>
          <w:rFonts w:ascii="Arial" w:hAnsi="Arial" w:cs="Arial"/>
          <w:kern w:val="0"/>
          <w:sz w:val="19"/>
          <w:szCs w:val="19"/>
        </w:rPr>
        <w:t>BPR</w:t>
      </w:r>
      <w:r w:rsidRPr="001160AB">
        <w:rPr>
          <w:rFonts w:ascii="Arial" w:hAnsi="Arial" w:cs="Arial"/>
          <w:kern w:val="0"/>
          <w:sz w:val="19"/>
          <w:szCs w:val="19"/>
        </w:rPr>
        <w:t xml:space="preserve"> and may not be published elsewhere without prior written permission from the KS</w:t>
      </w:r>
      <w:r w:rsidR="00146EAE">
        <w:rPr>
          <w:rFonts w:ascii="Arial" w:hAnsi="Arial" w:cs="Arial"/>
          <w:kern w:val="0"/>
          <w:sz w:val="19"/>
          <w:szCs w:val="19"/>
        </w:rPr>
        <w:t>BPR</w:t>
      </w:r>
      <w:r w:rsidRPr="001160AB">
        <w:rPr>
          <w:rFonts w:ascii="Arial" w:hAnsi="Arial" w:cs="Arial"/>
          <w:kern w:val="0"/>
          <w:sz w:val="19"/>
          <w:szCs w:val="19"/>
        </w:rPr>
        <w:t>.</w:t>
      </w:r>
    </w:p>
    <w:p w14:paraId="2F715D12" w14:textId="77777777" w:rsidR="007B16A5" w:rsidRPr="001160AB" w:rsidRDefault="007B16A5" w:rsidP="007B16A5">
      <w:pPr>
        <w:wordWrap/>
        <w:adjustRightInd w:val="0"/>
        <w:spacing w:after="0" w:line="360" w:lineRule="auto"/>
        <w:jc w:val="left"/>
        <w:rPr>
          <w:rFonts w:ascii="Arial" w:hAnsi="Arial" w:cs="Arial"/>
          <w:kern w:val="0"/>
          <w:sz w:val="19"/>
          <w:szCs w:val="19"/>
        </w:rPr>
      </w:pPr>
      <w:r w:rsidRPr="001160AB">
        <w:rPr>
          <w:rFonts w:ascii="Arial" w:hAnsi="Arial" w:cs="Arial"/>
          <w:kern w:val="0"/>
          <w:sz w:val="19"/>
          <w:szCs w:val="19"/>
        </w:rPr>
        <w:t>6. In the case of a multi-authored article, you confirm that you are authorized by your co-authors to enter this form on their behalf.</w:t>
      </w:r>
    </w:p>
    <w:p w14:paraId="2B0C4472" w14:textId="77777777" w:rsidR="007B16A5" w:rsidRPr="001160AB" w:rsidRDefault="007B16A5" w:rsidP="007B16A5">
      <w:pPr>
        <w:wordWrap/>
        <w:adjustRightInd w:val="0"/>
        <w:spacing w:after="0" w:line="360" w:lineRule="auto"/>
        <w:jc w:val="left"/>
        <w:rPr>
          <w:rFonts w:ascii="Arial" w:hAnsi="Arial" w:cs="Arial"/>
          <w:kern w:val="0"/>
          <w:szCs w:val="20"/>
        </w:rPr>
      </w:pPr>
    </w:p>
    <w:p w14:paraId="10AA9924" w14:textId="77777777" w:rsidR="007B16A5" w:rsidRPr="001160AB" w:rsidRDefault="007B16A5" w:rsidP="007B16A5">
      <w:pPr>
        <w:wordWrap/>
        <w:adjustRightInd w:val="0"/>
        <w:spacing w:after="0" w:line="360" w:lineRule="auto"/>
        <w:jc w:val="left"/>
        <w:rPr>
          <w:rFonts w:ascii="Arial" w:hAnsi="Arial" w:cs="Arial"/>
          <w:b/>
          <w:kern w:val="0"/>
          <w:szCs w:val="20"/>
        </w:rPr>
      </w:pPr>
      <w:r w:rsidRPr="001160AB">
        <w:rPr>
          <w:rFonts w:ascii="Arial" w:hAnsi="Arial" w:cs="Arial"/>
          <w:b/>
          <w:kern w:val="0"/>
          <w:szCs w:val="20"/>
        </w:rPr>
        <w:t>Corresponding Author</w:t>
      </w:r>
    </w:p>
    <w:tbl>
      <w:tblPr>
        <w:tblStyle w:val="a4"/>
        <w:tblW w:w="0" w:type="auto"/>
        <w:tblLook w:val="04A0" w:firstRow="1" w:lastRow="0" w:firstColumn="1" w:lastColumn="0" w:noHBand="0" w:noVBand="1"/>
      </w:tblPr>
      <w:tblGrid>
        <w:gridCol w:w="2254"/>
        <w:gridCol w:w="2254"/>
        <w:gridCol w:w="2254"/>
        <w:gridCol w:w="2254"/>
      </w:tblGrid>
      <w:tr w:rsidR="00AB668F" w14:paraId="41065F98" w14:textId="77777777" w:rsidTr="00AB668F">
        <w:tc>
          <w:tcPr>
            <w:tcW w:w="2254" w:type="dxa"/>
          </w:tcPr>
          <w:p w14:paraId="7BC1B7BE" w14:textId="77777777" w:rsidR="00AB668F" w:rsidRDefault="00AB668F" w:rsidP="007B16A5">
            <w:pPr>
              <w:wordWrap/>
              <w:spacing w:line="360" w:lineRule="auto"/>
              <w:rPr>
                <w:rFonts w:ascii="Arial" w:hAnsi="Arial" w:cs="Arial"/>
              </w:rPr>
            </w:pPr>
            <w:r w:rsidRPr="001160AB">
              <w:rPr>
                <w:rFonts w:ascii="Arial" w:hAnsi="Arial" w:cs="Arial"/>
                <w:kern w:val="0"/>
                <w:sz w:val="19"/>
                <w:szCs w:val="19"/>
              </w:rPr>
              <w:t>Printed name</w:t>
            </w:r>
          </w:p>
        </w:tc>
        <w:tc>
          <w:tcPr>
            <w:tcW w:w="2254" w:type="dxa"/>
          </w:tcPr>
          <w:p w14:paraId="51B2E0AB" w14:textId="77777777" w:rsidR="00AB668F" w:rsidRDefault="00AB668F" w:rsidP="007B16A5">
            <w:pPr>
              <w:wordWrap/>
              <w:spacing w:line="360" w:lineRule="auto"/>
              <w:rPr>
                <w:rFonts w:ascii="Arial" w:hAnsi="Arial" w:cs="Arial"/>
              </w:rPr>
            </w:pPr>
            <w:r>
              <w:rPr>
                <w:rFonts w:ascii="Arial" w:hAnsi="Arial" w:cs="Arial" w:hint="eastAsia"/>
                <w:kern w:val="0"/>
                <w:sz w:val="19"/>
                <w:szCs w:val="19"/>
              </w:rPr>
              <w:t>Orchid number</w:t>
            </w:r>
          </w:p>
        </w:tc>
        <w:tc>
          <w:tcPr>
            <w:tcW w:w="2254" w:type="dxa"/>
          </w:tcPr>
          <w:p w14:paraId="5661E8A5" w14:textId="77777777" w:rsidR="00AB668F" w:rsidRDefault="00AB668F" w:rsidP="007B16A5">
            <w:pPr>
              <w:wordWrap/>
              <w:spacing w:line="360" w:lineRule="auto"/>
              <w:rPr>
                <w:rFonts w:ascii="Arial" w:hAnsi="Arial" w:cs="Arial"/>
              </w:rPr>
            </w:pPr>
            <w:r w:rsidRPr="001160AB">
              <w:rPr>
                <w:rFonts w:ascii="Arial" w:hAnsi="Arial" w:cs="Arial"/>
                <w:kern w:val="0"/>
                <w:sz w:val="19"/>
                <w:szCs w:val="19"/>
              </w:rPr>
              <w:t>Signature</w:t>
            </w:r>
          </w:p>
        </w:tc>
        <w:tc>
          <w:tcPr>
            <w:tcW w:w="2254" w:type="dxa"/>
          </w:tcPr>
          <w:p w14:paraId="0526EAB2" w14:textId="77777777" w:rsidR="00AB668F" w:rsidRDefault="00AB668F" w:rsidP="007B16A5">
            <w:pPr>
              <w:wordWrap/>
              <w:spacing w:line="360" w:lineRule="auto"/>
              <w:rPr>
                <w:rFonts w:ascii="Arial" w:hAnsi="Arial" w:cs="Arial"/>
              </w:rPr>
            </w:pPr>
            <w:r w:rsidRPr="001160AB">
              <w:rPr>
                <w:rFonts w:ascii="Arial" w:hAnsi="Arial" w:cs="Arial"/>
                <w:kern w:val="0"/>
                <w:sz w:val="19"/>
                <w:szCs w:val="19"/>
              </w:rPr>
              <w:t>Date</w:t>
            </w:r>
          </w:p>
        </w:tc>
      </w:tr>
      <w:tr w:rsidR="00AB668F" w14:paraId="7B3A5D83" w14:textId="77777777" w:rsidTr="00AB668F">
        <w:tc>
          <w:tcPr>
            <w:tcW w:w="2254" w:type="dxa"/>
          </w:tcPr>
          <w:p w14:paraId="2C8E1526" w14:textId="77777777" w:rsidR="00AB668F" w:rsidRDefault="00AB668F" w:rsidP="007B16A5">
            <w:pPr>
              <w:wordWrap/>
              <w:spacing w:line="360" w:lineRule="auto"/>
              <w:rPr>
                <w:rFonts w:ascii="Arial" w:hAnsi="Arial" w:cs="Arial"/>
              </w:rPr>
            </w:pPr>
          </w:p>
        </w:tc>
        <w:tc>
          <w:tcPr>
            <w:tcW w:w="2254" w:type="dxa"/>
          </w:tcPr>
          <w:p w14:paraId="61CE1EDB" w14:textId="77777777" w:rsidR="00AB668F" w:rsidRDefault="00AB668F" w:rsidP="007B16A5">
            <w:pPr>
              <w:wordWrap/>
              <w:spacing w:line="360" w:lineRule="auto"/>
              <w:rPr>
                <w:rFonts w:ascii="Arial" w:hAnsi="Arial" w:cs="Arial"/>
              </w:rPr>
            </w:pPr>
          </w:p>
        </w:tc>
        <w:tc>
          <w:tcPr>
            <w:tcW w:w="2254" w:type="dxa"/>
          </w:tcPr>
          <w:p w14:paraId="3B829F69" w14:textId="77777777" w:rsidR="00AB668F" w:rsidRDefault="00AB668F" w:rsidP="007B16A5">
            <w:pPr>
              <w:wordWrap/>
              <w:spacing w:line="360" w:lineRule="auto"/>
              <w:rPr>
                <w:rFonts w:ascii="Arial" w:hAnsi="Arial" w:cs="Arial"/>
              </w:rPr>
            </w:pPr>
          </w:p>
        </w:tc>
        <w:tc>
          <w:tcPr>
            <w:tcW w:w="2254" w:type="dxa"/>
          </w:tcPr>
          <w:p w14:paraId="1D2A4F8C" w14:textId="77777777" w:rsidR="00AB668F" w:rsidRDefault="00AB668F" w:rsidP="007B16A5">
            <w:pPr>
              <w:wordWrap/>
              <w:spacing w:line="360" w:lineRule="auto"/>
              <w:rPr>
                <w:rFonts w:ascii="Arial" w:hAnsi="Arial" w:cs="Arial"/>
              </w:rPr>
            </w:pPr>
          </w:p>
        </w:tc>
      </w:tr>
    </w:tbl>
    <w:p w14:paraId="09225883" w14:textId="77777777" w:rsidR="007B16A5" w:rsidRPr="001160AB" w:rsidRDefault="007B16A5" w:rsidP="007B16A5">
      <w:pPr>
        <w:wordWrap/>
        <w:spacing w:line="360" w:lineRule="auto"/>
        <w:rPr>
          <w:rFonts w:ascii="Arial" w:hAnsi="Arial" w:cs="Arial"/>
        </w:rPr>
      </w:pPr>
    </w:p>
    <w:sectPr w:rsidR="007B16A5" w:rsidRPr="001160AB">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swiss"/>
    <w:pitch w:val="variable"/>
    <w:sig w:usb0="B00002AF" w:usb1="69D77CFB" w:usb2="00000030" w:usb3="00000000" w:csb0="0008009F" w:csb1="00000000"/>
  </w:font>
  <w:font w:name="Wingdings">
    <w:panose1 w:val="05000000000000000000"/>
    <w:charset w:val="00"/>
    <w:family w:val="decorative"/>
    <w:pitch w:val="variable"/>
    <w:sig w:usb0="00000003" w:usb1="00000000" w:usb2="00000000" w:usb3="00000000" w:csb0="8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6A5"/>
    <w:rsid w:val="001160AB"/>
    <w:rsid w:val="00146EAE"/>
    <w:rsid w:val="004565E9"/>
    <w:rsid w:val="00480AFF"/>
    <w:rsid w:val="004B6C52"/>
    <w:rsid w:val="004F6CE9"/>
    <w:rsid w:val="005B5E98"/>
    <w:rsid w:val="00642957"/>
    <w:rsid w:val="006C7824"/>
    <w:rsid w:val="006F209A"/>
    <w:rsid w:val="00770A1C"/>
    <w:rsid w:val="007B16A5"/>
    <w:rsid w:val="00820757"/>
    <w:rsid w:val="009156F5"/>
    <w:rsid w:val="009A6BBA"/>
    <w:rsid w:val="00AA6034"/>
    <w:rsid w:val="00AB668F"/>
    <w:rsid w:val="00B40726"/>
    <w:rsid w:val="00B469D9"/>
    <w:rsid w:val="00B916D3"/>
    <w:rsid w:val="00BE650A"/>
    <w:rsid w:val="00D8704E"/>
    <w:rsid w:val="00F8321C"/>
    <w:rsid w:val="00FA77A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3B3B8"/>
  <w15:docId w15:val="{809E1625-918E-4DD5-8F22-2F8EF040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B16A5"/>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7B16A5"/>
    <w:rPr>
      <w:rFonts w:asciiTheme="majorHAnsi" w:eastAsiaTheme="majorEastAsia" w:hAnsiTheme="majorHAnsi" w:cstheme="majorBidi"/>
      <w:sz w:val="18"/>
      <w:szCs w:val="18"/>
    </w:rPr>
  </w:style>
  <w:style w:type="table" w:styleId="a4">
    <w:name w:val="Table Grid"/>
    <w:basedOn w:val="a1"/>
    <w:uiPriority w:val="59"/>
    <w:rsid w:val="00AB6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1846</Characters>
  <Application>Microsoft Office Word</Application>
  <DocSecurity>0</DocSecurity>
  <Lines>15</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최훈영</dc:creator>
  <cp:lastModifiedBy>백곰 김</cp:lastModifiedBy>
  <cp:revision>3</cp:revision>
  <cp:lastPrinted>2012-06-12T23:52:00Z</cp:lastPrinted>
  <dcterms:created xsi:type="dcterms:W3CDTF">2023-08-01T23:03:00Z</dcterms:created>
  <dcterms:modified xsi:type="dcterms:W3CDTF">2023-08-02T11:41:00Z</dcterms:modified>
</cp:coreProperties>
</file>